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FC" w:rsidRDefault="00222AFC" w:rsidP="00222AFC">
      <w:pPr>
        <w:pStyle w:val="3"/>
        <w:jc w:val="right"/>
      </w:pPr>
      <w:r>
        <w:t xml:space="preserve">Приложение </w:t>
      </w:r>
    </w:p>
    <w:p w:rsidR="00222AFC" w:rsidRDefault="00222AFC" w:rsidP="00222AFC">
      <w:pPr>
        <w:pStyle w:val="3"/>
        <w:jc w:val="right"/>
      </w:pPr>
      <w:r>
        <w:t>к решению Думы</w:t>
      </w:r>
    </w:p>
    <w:p w:rsidR="00222AFC" w:rsidRDefault="00222AFC" w:rsidP="00222AFC">
      <w:pPr>
        <w:pStyle w:val="3"/>
        <w:jc w:val="right"/>
      </w:pPr>
      <w:r>
        <w:t>городского округа</w:t>
      </w:r>
    </w:p>
    <w:p w:rsidR="00812EF4" w:rsidRDefault="00222AFC" w:rsidP="00222AFC">
      <w:pPr>
        <w:pStyle w:val="Standard"/>
        <w:jc w:val="right"/>
      </w:pPr>
      <w:r>
        <w:t>от 20.12.2021 года № 3/8</w:t>
      </w:r>
    </w:p>
    <w:p w:rsidR="00222AFC" w:rsidRDefault="00222AFC">
      <w:pPr>
        <w:pStyle w:val="Standard"/>
        <w:jc w:val="right"/>
        <w:rPr>
          <w:color w:val="000000"/>
        </w:rPr>
      </w:pPr>
    </w:p>
    <w:p w:rsidR="00812EF4" w:rsidRPr="00DA0B73" w:rsidRDefault="005D0A64">
      <w:pPr>
        <w:pStyle w:val="Standard"/>
        <w:jc w:val="right"/>
      </w:pPr>
      <w:r w:rsidRPr="00DA0B73">
        <w:rPr>
          <w:color w:val="000000"/>
        </w:rPr>
        <w:t>Приложение № 2</w:t>
      </w:r>
    </w:p>
    <w:p w:rsidR="00812EF4" w:rsidRPr="00DA0B73" w:rsidRDefault="00812EF4">
      <w:pPr>
        <w:pStyle w:val="Standard"/>
        <w:jc w:val="center"/>
      </w:pPr>
    </w:p>
    <w:p w:rsidR="00812EF4" w:rsidRPr="00DA0B73" w:rsidRDefault="00812EF4">
      <w:pPr>
        <w:pStyle w:val="Standard"/>
        <w:jc w:val="center"/>
      </w:pPr>
    </w:p>
    <w:p w:rsidR="00812EF4" w:rsidRPr="00DA0B73" w:rsidRDefault="005D0A64">
      <w:pPr>
        <w:pStyle w:val="Standard"/>
        <w:jc w:val="center"/>
        <w:rPr>
          <w:bCs/>
        </w:rPr>
      </w:pPr>
      <w:r w:rsidRPr="00DA0B73">
        <w:rPr>
          <w:bCs/>
        </w:rPr>
        <w:t>Перечень индикаторов риска нарушения обязательных требований,</w:t>
      </w:r>
    </w:p>
    <w:p w:rsidR="00812EF4" w:rsidRPr="00DA0B73" w:rsidRDefault="005D0A64">
      <w:pPr>
        <w:pStyle w:val="Standard"/>
        <w:jc w:val="center"/>
        <w:rPr>
          <w:color w:val="000000"/>
        </w:rPr>
      </w:pPr>
      <w:r w:rsidRPr="00DA0B73">
        <w:rPr>
          <w:color w:val="000000"/>
        </w:rPr>
        <w:t>используемые в качестве основания для проведения внеплановых проверок</w:t>
      </w:r>
    </w:p>
    <w:p w:rsidR="00812EF4" w:rsidRPr="00DA0B73" w:rsidRDefault="005D0A64">
      <w:pPr>
        <w:pStyle w:val="Standard"/>
        <w:jc w:val="center"/>
        <w:rPr>
          <w:bCs/>
        </w:rPr>
      </w:pPr>
      <w:r w:rsidRPr="00DA0B73">
        <w:rPr>
          <w:bCs/>
        </w:rPr>
        <w:t>при осуществлении муниципального контроля в сфере благоустройства</w:t>
      </w:r>
    </w:p>
    <w:p w:rsidR="00812EF4" w:rsidRPr="00DA0B73" w:rsidRDefault="005D0A64">
      <w:pPr>
        <w:pStyle w:val="Standard"/>
        <w:jc w:val="center"/>
      </w:pPr>
      <w:r w:rsidRPr="00DA0B73">
        <w:rPr>
          <w:bCs/>
        </w:rPr>
        <w:t xml:space="preserve">в </w:t>
      </w:r>
      <w:r w:rsidRPr="00DA0B73">
        <w:rPr>
          <w:color w:val="000000"/>
        </w:rPr>
        <w:t>городском округе ЗАТО Свободный</w:t>
      </w:r>
    </w:p>
    <w:p w:rsidR="00812EF4" w:rsidRPr="00DA0B73" w:rsidRDefault="00812EF4">
      <w:pPr>
        <w:pStyle w:val="Standard"/>
        <w:ind w:firstLine="709"/>
        <w:jc w:val="both"/>
      </w:pPr>
    </w:p>
    <w:p w:rsidR="00812EF4" w:rsidRPr="00DA0B73" w:rsidRDefault="005D0A64">
      <w:pPr>
        <w:pStyle w:val="Standard"/>
        <w:ind w:firstLine="737"/>
        <w:jc w:val="both"/>
      </w:pPr>
      <w:r w:rsidRPr="00DA0B73">
        <w:t>Индикаторами риска нарушения обязательных требований при осуществлении муниципального контроля в сфере благоустройства</w:t>
      </w:r>
      <w:r w:rsidR="00F65F69">
        <w:t xml:space="preserve"> </w:t>
      </w:r>
      <w:bookmarkStart w:id="0" w:name="_GoBack"/>
      <w:bookmarkEnd w:id="0"/>
      <w:r w:rsidRPr="00DA0B73">
        <w:t>в</w:t>
      </w:r>
      <w:r w:rsidRPr="00DA0B73">
        <w:rPr>
          <w:bCs/>
        </w:rPr>
        <w:t xml:space="preserve"> </w:t>
      </w:r>
      <w:r w:rsidRPr="00DA0B73">
        <w:rPr>
          <w:color w:val="000000"/>
        </w:rPr>
        <w:t xml:space="preserve">городском округе ЗАТО Свободный </w:t>
      </w:r>
      <w:r w:rsidRPr="00DA0B73">
        <w:t>являются:</w:t>
      </w:r>
    </w:p>
    <w:p w:rsidR="00812EF4" w:rsidRPr="00DA0B73" w:rsidRDefault="005D0A64">
      <w:pPr>
        <w:pStyle w:val="Standard"/>
        <w:ind w:firstLine="737"/>
        <w:jc w:val="both"/>
      </w:pPr>
      <w:r w:rsidRPr="00DA0B73">
        <w:t xml:space="preserve">1) выявление признаков нарушения Правил благоустройства территории </w:t>
      </w:r>
      <w:r w:rsidRPr="00DA0B73">
        <w:rPr>
          <w:bCs/>
        </w:rPr>
        <w:t xml:space="preserve">в </w:t>
      </w:r>
      <w:r w:rsidRPr="00DA0B73">
        <w:rPr>
          <w:color w:val="000000"/>
        </w:rPr>
        <w:t>городском округе ЗАТО Свободный</w:t>
      </w:r>
      <w:r w:rsidRPr="00DA0B73">
        <w:t>;</w:t>
      </w:r>
    </w:p>
    <w:p w:rsidR="00812EF4" w:rsidRPr="00DA0B73" w:rsidRDefault="005D0A64">
      <w:pPr>
        <w:pStyle w:val="Standard"/>
        <w:ind w:firstLine="737"/>
        <w:jc w:val="both"/>
      </w:pPr>
      <w:r w:rsidRPr="00DA0B73">
        <w:t>2) п</w:t>
      </w:r>
      <w:r w:rsidRPr="00DA0B73">
        <w:rPr>
          <w:shd w:val="clear" w:color="auto" w:fill="FFFFFF"/>
        </w:rPr>
        <w:t xml:space="preserve">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</w:t>
      </w:r>
      <w:r w:rsidRPr="00DA0B73">
        <w:rPr>
          <w:bCs/>
          <w:shd w:val="clear" w:color="auto" w:fill="FFFFFF"/>
        </w:rPr>
        <w:t xml:space="preserve">в </w:t>
      </w:r>
      <w:r w:rsidRPr="00DA0B73">
        <w:rPr>
          <w:color w:val="000000"/>
          <w:shd w:val="clear" w:color="auto" w:fill="FFFFFF"/>
        </w:rPr>
        <w:t>городском округе ЗАТО Свободный</w:t>
      </w:r>
      <w:r w:rsidRPr="00DA0B73">
        <w:rPr>
          <w:shd w:val="clear" w:color="auto" w:fill="FFFFFF"/>
        </w:rPr>
        <w:t xml:space="preserve"> и риска причинения вреда (ущерба) охраняемым законом ценностям;</w:t>
      </w:r>
    </w:p>
    <w:p w:rsidR="00812EF4" w:rsidRPr="00DA0B73" w:rsidRDefault="005D0A64">
      <w:pPr>
        <w:pStyle w:val="Standard"/>
        <w:ind w:firstLine="737"/>
        <w:jc w:val="both"/>
      </w:pPr>
      <w:r w:rsidRPr="00DA0B73">
        <w:rPr>
          <w:shd w:val="clear" w:color="auto" w:fill="FFFFFF"/>
        </w:rPr>
        <w:t>3) отсутствие у контрольного органа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812EF4" w:rsidRPr="00DA0B73" w:rsidRDefault="00812EF4">
      <w:pPr>
        <w:pStyle w:val="3"/>
        <w:rPr>
          <w:szCs w:val="24"/>
        </w:rPr>
      </w:pPr>
    </w:p>
    <w:p w:rsidR="00812EF4" w:rsidRDefault="00812EF4">
      <w:pPr>
        <w:pStyle w:val="3"/>
      </w:pPr>
    </w:p>
    <w:p w:rsidR="00812EF4" w:rsidRDefault="00812EF4">
      <w:pPr>
        <w:pStyle w:val="3"/>
      </w:pPr>
    </w:p>
    <w:p w:rsidR="00812EF4" w:rsidRDefault="00812EF4">
      <w:pPr>
        <w:pStyle w:val="3"/>
      </w:pPr>
    </w:p>
    <w:p w:rsidR="00812EF4" w:rsidRDefault="00812EF4">
      <w:pPr>
        <w:pStyle w:val="3"/>
      </w:pPr>
    </w:p>
    <w:p w:rsidR="00812EF4" w:rsidRDefault="00812EF4">
      <w:pPr>
        <w:pStyle w:val="3"/>
      </w:pPr>
    </w:p>
    <w:p w:rsidR="00812EF4" w:rsidRDefault="00812EF4">
      <w:pPr>
        <w:pStyle w:val="3"/>
      </w:pPr>
    </w:p>
    <w:p w:rsidR="00812EF4" w:rsidRDefault="00812EF4">
      <w:pPr>
        <w:pStyle w:val="3"/>
      </w:pPr>
    </w:p>
    <w:p w:rsidR="00812EF4" w:rsidRDefault="00812EF4">
      <w:pPr>
        <w:pStyle w:val="3"/>
      </w:pPr>
    </w:p>
    <w:p w:rsidR="00812EF4" w:rsidRDefault="00812EF4">
      <w:pPr>
        <w:pStyle w:val="Standard"/>
      </w:pPr>
    </w:p>
    <w:p w:rsidR="00812EF4" w:rsidRDefault="00812EF4">
      <w:pPr>
        <w:pStyle w:val="Standard"/>
      </w:pPr>
    </w:p>
    <w:p w:rsidR="00812EF4" w:rsidRDefault="00812EF4">
      <w:pPr>
        <w:pStyle w:val="Standard"/>
      </w:pPr>
    </w:p>
    <w:p w:rsidR="00812EF4" w:rsidRDefault="00812EF4">
      <w:pPr>
        <w:pStyle w:val="Standard"/>
      </w:pPr>
    </w:p>
    <w:p w:rsidR="00812EF4" w:rsidRDefault="00812EF4">
      <w:pPr>
        <w:pStyle w:val="Standard"/>
      </w:pPr>
    </w:p>
    <w:p w:rsidR="00812EF4" w:rsidRDefault="00812EF4">
      <w:pPr>
        <w:pStyle w:val="Standard"/>
      </w:pPr>
    </w:p>
    <w:p w:rsidR="00812EF4" w:rsidRDefault="00812EF4">
      <w:pPr>
        <w:pStyle w:val="Standard"/>
      </w:pPr>
    </w:p>
    <w:p w:rsidR="00812EF4" w:rsidRDefault="00812EF4">
      <w:pPr>
        <w:pStyle w:val="Standard"/>
      </w:pPr>
    </w:p>
    <w:p w:rsidR="00812EF4" w:rsidRDefault="00812EF4">
      <w:pPr>
        <w:pStyle w:val="Standard"/>
      </w:pPr>
    </w:p>
    <w:p w:rsidR="00812EF4" w:rsidRDefault="00812EF4">
      <w:pPr>
        <w:pStyle w:val="Standard"/>
      </w:pPr>
    </w:p>
    <w:p w:rsidR="00812EF4" w:rsidRDefault="00812EF4">
      <w:pPr>
        <w:pStyle w:val="Standard"/>
      </w:pPr>
    </w:p>
    <w:p w:rsidR="00812EF4" w:rsidRDefault="00812EF4">
      <w:pPr>
        <w:pStyle w:val="Standard"/>
      </w:pPr>
    </w:p>
    <w:p w:rsidR="00812EF4" w:rsidRDefault="00812EF4">
      <w:pPr>
        <w:pStyle w:val="Standard"/>
      </w:pPr>
    </w:p>
    <w:p w:rsidR="00812EF4" w:rsidRDefault="00812EF4">
      <w:pPr>
        <w:pStyle w:val="Standard"/>
      </w:pPr>
    </w:p>
    <w:p w:rsidR="00812EF4" w:rsidRDefault="00812EF4">
      <w:pPr>
        <w:pStyle w:val="Standard"/>
      </w:pPr>
    </w:p>
    <w:p w:rsidR="00812EF4" w:rsidRDefault="00812EF4">
      <w:pPr>
        <w:pStyle w:val="Standard"/>
      </w:pPr>
    </w:p>
    <w:sectPr w:rsidR="00812EF4">
      <w:pgSz w:w="11906" w:h="16838"/>
      <w:pgMar w:top="1135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9A" w:rsidRDefault="00AF0A9A">
      <w:pPr>
        <w:rPr>
          <w:rFonts w:hint="eastAsia"/>
        </w:rPr>
      </w:pPr>
      <w:r>
        <w:separator/>
      </w:r>
    </w:p>
  </w:endnote>
  <w:endnote w:type="continuationSeparator" w:id="0">
    <w:p w:rsidR="00AF0A9A" w:rsidRDefault="00AF0A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9A" w:rsidRDefault="00AF0A9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F0A9A" w:rsidRDefault="00AF0A9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7DC8"/>
    <w:multiLevelType w:val="multilevel"/>
    <w:tmpl w:val="8A24FF60"/>
    <w:styleLink w:val="WW8Num1"/>
    <w:lvl w:ilvl="0">
      <w:start w:val="1"/>
      <w:numFmt w:val="decimal"/>
      <w:lvlText w:val="%1."/>
      <w:lvlJc w:val="left"/>
      <w:pPr>
        <w:ind w:left="1335" w:hanging="795"/>
      </w:pPr>
    </w:lvl>
    <w:lvl w:ilvl="1">
      <w:start w:val="1"/>
      <w:numFmt w:val="lowerLetter"/>
      <w:lvlText w:val="%1.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abstractNum w:abstractNumId="1" w15:restartNumberingAfterBreak="0">
    <w:nsid w:val="248C4C46"/>
    <w:multiLevelType w:val="multilevel"/>
    <w:tmpl w:val="9E12B53A"/>
    <w:styleLink w:val="WWNum1"/>
    <w:lvl w:ilvl="0">
      <w:start w:val="1"/>
      <w:numFmt w:val="decimal"/>
      <w:lvlText w:val="%1"/>
      <w:lvlJc w:val="left"/>
      <w:pPr>
        <w:ind w:left="1668" w:hanging="9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1.%2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EA934DA"/>
    <w:multiLevelType w:val="multilevel"/>
    <w:tmpl w:val="8A58B1D2"/>
    <w:styleLink w:val="WW8Num2"/>
    <w:lvl w:ilvl="0">
      <w:start w:val="1"/>
      <w:numFmt w:val="decimal"/>
      <w:lvlText w:val="%1."/>
      <w:lvlJc w:val="left"/>
      <w:pPr>
        <w:ind w:left="1356" w:hanging="816"/>
      </w:pPr>
    </w:lvl>
    <w:lvl w:ilvl="1">
      <w:start w:val="1"/>
      <w:numFmt w:val="lowerLetter"/>
      <w:lvlText w:val="%1.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abstractNum w:abstractNumId="3" w15:restartNumberingAfterBreak="0">
    <w:nsid w:val="7ECF2EFB"/>
    <w:multiLevelType w:val="multilevel"/>
    <w:tmpl w:val="298E8E96"/>
    <w:styleLink w:val="WWNum1a"/>
    <w:lvl w:ilvl="0">
      <w:start w:val="1"/>
      <w:numFmt w:val="decimal"/>
      <w:lvlText w:val="%1"/>
      <w:lvlJc w:val="left"/>
      <w:pPr>
        <w:ind w:left="1668" w:hanging="9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1.%2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F4"/>
    <w:rsid w:val="00222AFC"/>
    <w:rsid w:val="0046156E"/>
    <w:rsid w:val="005D0A64"/>
    <w:rsid w:val="00812EF4"/>
    <w:rsid w:val="00AF0A9A"/>
    <w:rsid w:val="00DA0B73"/>
    <w:rsid w:val="00F6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540B"/>
  <w15:docId w15:val="{36EB5854-C9D6-4372-8E65-EAB44A6C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Standard"/>
    <w:next w:val="Standard"/>
    <w:link w:val="30"/>
    <w:pPr>
      <w:keepNext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a6">
    <w:name w:val="Знак"/>
    <w:basedOn w:val="Standard"/>
    <w:rPr>
      <w:rFonts w:ascii="Verdana" w:eastAsia="Verdana" w:hAnsi="Verdana" w:cs="Verdana"/>
      <w:sz w:val="20"/>
      <w:szCs w:val="20"/>
      <w:lang w:val="en-US"/>
    </w:rPr>
  </w:style>
  <w:style w:type="paragraph" w:customStyle="1" w:styleId="ConsPlusTitle">
    <w:name w:val="ConsPlusTitle"/>
    <w:pPr>
      <w:autoSpaceDE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Обычная таблица1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a7">
    <w:name w:val="Знак Знак"/>
    <w:basedOn w:val="Standard"/>
    <w:pPr>
      <w:spacing w:after="160" w:line="240" w:lineRule="exact"/>
    </w:pPr>
    <w:rPr>
      <w:rFonts w:ascii="Verdana" w:eastAsia="Verdana" w:hAnsi="Verdana" w:cs="Verdana"/>
      <w:sz w:val="20"/>
      <w:szCs w:val="20"/>
      <w:lang w:val="en-US" w:eastAsia="en-US"/>
    </w:rPr>
  </w:style>
  <w:style w:type="paragraph" w:customStyle="1" w:styleId="Textbodyindent">
    <w:name w:val="Text body indent"/>
    <w:basedOn w:val="Textbody"/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Standarduser">
    <w:name w:val="Standard (user)"/>
    <w:pPr>
      <w:widowControl/>
    </w:pPr>
    <w:rPr>
      <w:rFonts w:eastAsia="SimSun" w:cs="Liberation Serif"/>
      <w:lang w:val="en-U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onsPlusNormal0">
    <w:name w:val="ConsPlusNormal Знак"/>
    <w:rPr>
      <w:rFonts w:ascii="Arial" w:eastAsia="Arial" w:hAnsi="Arial" w:cs="Arial"/>
      <w:lang w:val="ru-RU" w:bidi="ar-SA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NumberingSymbols">
    <w:name w:val="Numbering Symbols"/>
  </w:style>
  <w:style w:type="character" w:customStyle="1" w:styleId="ListLabel10">
    <w:name w:val="ListLabel 10"/>
    <w:rPr>
      <w:rFonts w:ascii="Times New Roman" w:eastAsia="Times New Roman" w:hAnsi="Times New Roman" w:cs="Times New Roman"/>
      <w:b w:val="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a8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1a">
    <w:name w:val="WWNum1a"/>
    <w:basedOn w:val="a2"/>
    <w:pPr>
      <w:numPr>
        <w:numId w:val="4"/>
      </w:numPr>
    </w:pPr>
  </w:style>
  <w:style w:type="character" w:customStyle="1" w:styleId="30">
    <w:name w:val="Заголовок 3 Знак"/>
    <w:basedOn w:val="a0"/>
    <w:link w:val="3"/>
    <w:rsid w:val="00222AFC"/>
    <w:rPr>
      <w:rFonts w:ascii="Times New Roman" w:eastAsia="Arial Unicode MS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33/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33/</dc:title>
  <dc:subject/>
  <dc:creator>1</dc:creator>
  <cp:keywords/>
  <dc:description/>
  <cp:lastModifiedBy>Михайлов</cp:lastModifiedBy>
  <cp:revision>4</cp:revision>
  <cp:lastPrinted>2021-12-03T17:05:00Z</cp:lastPrinted>
  <dcterms:created xsi:type="dcterms:W3CDTF">2021-12-16T03:40:00Z</dcterms:created>
  <dcterms:modified xsi:type="dcterms:W3CDTF">2021-12-21T10:12:00Z</dcterms:modified>
</cp:coreProperties>
</file>